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B5EE6" w14:textId="2830E179" w:rsidR="00CA6D77" w:rsidRDefault="009E082F" w:rsidP="00CA6D77">
      <w:r>
        <w:t xml:space="preserve">Template </w:t>
      </w:r>
      <w:r w:rsidR="00CA6D77">
        <w:t>Privacy</w:t>
      </w:r>
      <w:r w:rsidR="004509B4">
        <w:t xml:space="preserve"> </w:t>
      </w:r>
      <w:r w:rsidR="00CA6D77">
        <w:t>Statement – Brave AI</w:t>
      </w:r>
    </w:p>
    <w:p w14:paraId="1E90B465" w14:textId="30CFFA05" w:rsidR="00CA3446" w:rsidRDefault="00EC2DEE" w:rsidP="00CA6D77">
      <w:r>
        <w:t xml:space="preserve">At </w:t>
      </w:r>
      <w:proofErr w:type="spellStart"/>
      <w:r>
        <w:t>Framfield</w:t>
      </w:r>
      <w:proofErr w:type="spellEnd"/>
      <w:r>
        <w:t xml:space="preserve"> House Surgery</w:t>
      </w:r>
      <w:r w:rsidR="00CA6D77">
        <w:t xml:space="preserve">, we are committed to protecting your privacy and ensuring the confidentiality of your information. </w:t>
      </w:r>
    </w:p>
    <w:p w14:paraId="1E02A4B7" w14:textId="4C2AB8A2" w:rsidR="00CA3446" w:rsidRPr="00CA3446" w:rsidRDefault="00CA3446" w:rsidP="00CA3446">
      <w:r w:rsidRPr="00CA3446">
        <w:t>We want to provide you with insight into how BRAVE AI is utili</w:t>
      </w:r>
      <w:r>
        <w:t>s</w:t>
      </w:r>
      <w:r w:rsidRPr="00CA3446">
        <w:t xml:space="preserve">ed across Primary Care Networks in </w:t>
      </w:r>
      <w:r w:rsidR="00EC2DEE">
        <w:t>Suffolk and North East Essex</w:t>
      </w:r>
      <w:r w:rsidRPr="00CA3446">
        <w:t xml:space="preserve"> and its potential impact on your healthcare. BRAVE AI serves as a clinical decision support tool, empowering clinicians to make well-informed decisions about individuali</w:t>
      </w:r>
      <w:r>
        <w:t>s</w:t>
      </w:r>
      <w:r w:rsidRPr="00CA3446">
        <w:t>ed care plans. It's essential to understand that the tool itself does not autonomously make decisions regarding interventions; instead, it assists healthcare professionals in their decision-making process.</w:t>
      </w:r>
    </w:p>
    <w:p w14:paraId="6675CA0F" w14:textId="4D8D1C0F" w:rsidR="00CA3446" w:rsidRPr="00CA3446" w:rsidRDefault="00CA3446" w:rsidP="00CA3446">
      <w:r w:rsidRPr="00CA3446">
        <w:t>BRAVE AI employs sophisticated computer algorithms to evaluate the complexity of each patient's health needs within our practice. By assigning a score, it helps identify individuals at risk of deteriorating health, potentially necessitating hospitali</w:t>
      </w:r>
      <w:r>
        <w:t>s</w:t>
      </w:r>
      <w:r w:rsidRPr="00CA3446">
        <w:t>ation. This innovative tool enhances our ability to recogni</w:t>
      </w:r>
      <w:r>
        <w:t>s</w:t>
      </w:r>
      <w:r w:rsidRPr="00CA3446">
        <w:t>e patients who may otherwise be overlooked, including those with borde</w:t>
      </w:r>
      <w:bookmarkStart w:id="0" w:name="_GoBack"/>
      <w:bookmarkEnd w:id="0"/>
      <w:r w:rsidRPr="00CA3446">
        <w:t>rline health indicators or infrequent medical interactions.</w:t>
      </w:r>
    </w:p>
    <w:p w14:paraId="4FD58986" w14:textId="260853CB" w:rsidR="00CA3446" w:rsidRPr="00CA3446" w:rsidRDefault="00CA3446" w:rsidP="00CA3446">
      <w:r w:rsidRPr="00CA3446">
        <w:t>It's crucial to emphasize that BRAVE AI does not utili</w:t>
      </w:r>
      <w:r>
        <w:t>s</w:t>
      </w:r>
      <w:r w:rsidRPr="00CA3446">
        <w:t>e identifiable patient data. However, the provision of NHS numbers enables our practice to pinpoint individual patients who may benefit from interventions. Furthermore, all data processed by BRAVE AI is stored securely within NHS network servers, inaccessible from external sources. Confidential patient information is exclusively disclosed to clinical teams directly involved in patient care.</w:t>
      </w:r>
    </w:p>
    <w:p w14:paraId="4E09BEFB" w14:textId="77777777" w:rsidR="00CA3446" w:rsidRPr="00CA3446" w:rsidRDefault="00CA3446" w:rsidP="00CA3446">
      <w:r w:rsidRPr="00CA3446">
        <w:t>The primary objective of BRAVE AI is to promote preventive healthcare practices over reactive treatments. It facilitates proactive discussions with patients regarding their overall wellbeing, extending beyond mere medical concerns. These conversations may involve various healthcare professionals, including Health Coaches and nurses, in addition to GPs.</w:t>
      </w:r>
    </w:p>
    <w:p w14:paraId="716C59FD" w14:textId="6D69E85E" w:rsidR="00CA6D77" w:rsidRDefault="00CA3446" w:rsidP="00CA6D77">
      <w:r w:rsidRPr="00CA3446">
        <w:t xml:space="preserve">Should you have any questions or concerns regarding the </w:t>
      </w:r>
      <w:r>
        <w:t xml:space="preserve">processing </w:t>
      </w:r>
      <w:r w:rsidRPr="00CA3446">
        <w:t xml:space="preserve">of your data alongside BRAVE AI, we encourage you to </w:t>
      </w:r>
      <w:r>
        <w:t xml:space="preserve">contact </w:t>
      </w:r>
      <w:r w:rsidRPr="00CA3446">
        <w:t>us</w:t>
      </w:r>
      <w:r w:rsidR="00EC2DEE">
        <w:t xml:space="preserve"> at </w:t>
      </w:r>
      <w:proofErr w:type="spellStart"/>
      <w:r w:rsidR="00EC2DEE">
        <w:t>Kafico</w:t>
      </w:r>
      <w:proofErr w:type="spellEnd"/>
      <w:r w:rsidR="00EC2DEE">
        <w:t xml:space="preserve"> Limited </w:t>
      </w:r>
      <w:hyperlink r:id="rId7" w:history="1">
        <w:r w:rsidR="00EC2DEE" w:rsidRPr="00F3592D">
          <w:rPr>
            <w:rStyle w:val="Hyperlink"/>
          </w:rPr>
          <w:t>info@kafico.co.uk</w:t>
        </w:r>
      </w:hyperlink>
      <w:r w:rsidR="00EC2DEE">
        <w:t xml:space="preserve"> – Practice Data Protection Officer.</w:t>
      </w:r>
      <w:r w:rsidR="00CA6D77">
        <w:t xml:space="preserve"> </w:t>
      </w:r>
    </w:p>
    <w:sectPr w:rsidR="00CA6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77"/>
    <w:rsid w:val="004509B4"/>
    <w:rsid w:val="005E5E5C"/>
    <w:rsid w:val="00662D48"/>
    <w:rsid w:val="00945E1A"/>
    <w:rsid w:val="009E082F"/>
    <w:rsid w:val="00CA3446"/>
    <w:rsid w:val="00CA6D77"/>
    <w:rsid w:val="00D41DE0"/>
    <w:rsid w:val="00EC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6689"/>
  <w15:chartTrackingRefBased/>
  <w15:docId w15:val="{7032A8CF-A6A6-46D2-8787-24B0481C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6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D77"/>
    <w:rPr>
      <w:rFonts w:eastAsiaTheme="majorEastAsia" w:cstheme="majorBidi"/>
      <w:color w:val="272727" w:themeColor="text1" w:themeTint="D8"/>
    </w:rPr>
  </w:style>
  <w:style w:type="paragraph" w:styleId="Title">
    <w:name w:val="Title"/>
    <w:basedOn w:val="Normal"/>
    <w:next w:val="Normal"/>
    <w:link w:val="TitleChar"/>
    <w:uiPriority w:val="10"/>
    <w:qFormat/>
    <w:rsid w:val="00CA6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D77"/>
    <w:pPr>
      <w:spacing w:before="160"/>
      <w:jc w:val="center"/>
    </w:pPr>
    <w:rPr>
      <w:i/>
      <w:iCs/>
      <w:color w:val="404040" w:themeColor="text1" w:themeTint="BF"/>
    </w:rPr>
  </w:style>
  <w:style w:type="character" w:customStyle="1" w:styleId="QuoteChar">
    <w:name w:val="Quote Char"/>
    <w:basedOn w:val="DefaultParagraphFont"/>
    <w:link w:val="Quote"/>
    <w:uiPriority w:val="29"/>
    <w:rsid w:val="00CA6D77"/>
    <w:rPr>
      <w:i/>
      <w:iCs/>
      <w:color w:val="404040" w:themeColor="text1" w:themeTint="BF"/>
    </w:rPr>
  </w:style>
  <w:style w:type="paragraph" w:styleId="ListParagraph">
    <w:name w:val="List Paragraph"/>
    <w:basedOn w:val="Normal"/>
    <w:uiPriority w:val="34"/>
    <w:qFormat/>
    <w:rsid w:val="00CA6D77"/>
    <w:pPr>
      <w:ind w:left="720"/>
      <w:contextualSpacing/>
    </w:pPr>
  </w:style>
  <w:style w:type="character" w:styleId="IntenseEmphasis">
    <w:name w:val="Intense Emphasis"/>
    <w:basedOn w:val="DefaultParagraphFont"/>
    <w:uiPriority w:val="21"/>
    <w:qFormat/>
    <w:rsid w:val="00CA6D77"/>
    <w:rPr>
      <w:i/>
      <w:iCs/>
      <w:color w:val="0F4761" w:themeColor="accent1" w:themeShade="BF"/>
    </w:rPr>
  </w:style>
  <w:style w:type="paragraph" w:styleId="IntenseQuote">
    <w:name w:val="Intense Quote"/>
    <w:basedOn w:val="Normal"/>
    <w:next w:val="Normal"/>
    <w:link w:val="IntenseQuoteChar"/>
    <w:uiPriority w:val="30"/>
    <w:qFormat/>
    <w:rsid w:val="00CA6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D77"/>
    <w:rPr>
      <w:i/>
      <w:iCs/>
      <w:color w:val="0F4761" w:themeColor="accent1" w:themeShade="BF"/>
    </w:rPr>
  </w:style>
  <w:style w:type="character" w:styleId="IntenseReference">
    <w:name w:val="Intense Reference"/>
    <w:basedOn w:val="DefaultParagraphFont"/>
    <w:uiPriority w:val="32"/>
    <w:qFormat/>
    <w:rsid w:val="00CA6D77"/>
    <w:rPr>
      <w:b/>
      <w:bCs/>
      <w:smallCaps/>
      <w:color w:val="0F4761" w:themeColor="accent1" w:themeShade="BF"/>
      <w:spacing w:val="5"/>
    </w:rPr>
  </w:style>
  <w:style w:type="character" w:styleId="Hyperlink">
    <w:name w:val="Hyperlink"/>
    <w:basedOn w:val="DefaultParagraphFont"/>
    <w:uiPriority w:val="99"/>
    <w:unhideWhenUsed/>
    <w:rsid w:val="00EC2D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5132">
      <w:bodyDiv w:val="1"/>
      <w:marLeft w:val="0"/>
      <w:marRight w:val="0"/>
      <w:marTop w:val="0"/>
      <w:marBottom w:val="0"/>
      <w:divBdr>
        <w:top w:val="none" w:sz="0" w:space="0" w:color="auto"/>
        <w:left w:val="none" w:sz="0" w:space="0" w:color="auto"/>
        <w:bottom w:val="none" w:sz="0" w:space="0" w:color="auto"/>
        <w:right w:val="none" w:sz="0" w:space="0" w:color="auto"/>
      </w:divBdr>
    </w:div>
    <w:div w:id="711198556">
      <w:bodyDiv w:val="1"/>
      <w:marLeft w:val="0"/>
      <w:marRight w:val="0"/>
      <w:marTop w:val="0"/>
      <w:marBottom w:val="0"/>
      <w:divBdr>
        <w:top w:val="none" w:sz="0" w:space="0" w:color="auto"/>
        <w:left w:val="none" w:sz="0" w:space="0" w:color="auto"/>
        <w:bottom w:val="none" w:sz="0" w:space="0" w:color="auto"/>
        <w:right w:val="none" w:sz="0" w:space="0" w:color="auto"/>
      </w:divBdr>
    </w:div>
    <w:div w:id="16328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kafico.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85D4DE41B274D9A016044531A1CBC" ma:contentTypeVersion="15" ma:contentTypeDescription="Create a new document." ma:contentTypeScope="" ma:versionID="6228cc9eb9a3e83bd6081047c2a00e15">
  <xsd:schema xmlns:xsd="http://www.w3.org/2001/XMLSchema" xmlns:xs="http://www.w3.org/2001/XMLSchema" xmlns:p="http://schemas.microsoft.com/office/2006/metadata/properties" xmlns:ns1="http://schemas.microsoft.com/sharepoint/v3" xmlns:ns2="dc070221-eee2-4b2c-9d19-a7309b9cb30c" xmlns:ns3="a3ff0d3f-7f6d-42f9-8f72-a8a3208b661f" targetNamespace="http://schemas.microsoft.com/office/2006/metadata/properties" ma:root="true" ma:fieldsID="2c6ec64994825e94e4f6e010c63a4a11" ns1:_="" ns2:_="" ns3:_="">
    <xsd:import namespace="http://schemas.microsoft.com/sharepoint/v3"/>
    <xsd:import namespace="dc070221-eee2-4b2c-9d19-a7309b9cb30c"/>
    <xsd:import namespace="a3ff0d3f-7f6d-42f9-8f72-a8a3208b661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70221-eee2-4b2c-9d19-a7309b9cb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f0d3f-7f6d-42f9-8f72-a8a3208b661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45eb7b-ab58-459a-a408-46489697afd1}" ma:internalName="TaxCatchAll" ma:showField="CatchAllData" ma:web="a3ff0d3f-7f6d-42f9-8f72-a8a3208b66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c070221-eee2-4b2c-9d19-a7309b9cb30c">
      <Terms xmlns="http://schemas.microsoft.com/office/infopath/2007/PartnerControls"/>
    </lcf76f155ced4ddcb4097134ff3c332f>
    <TaxCatchAll xmlns="a3ff0d3f-7f6d-42f9-8f72-a8a3208b66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72459-668B-4B08-999C-35C036BF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070221-eee2-4b2c-9d19-a7309b9cb30c"/>
    <ds:schemaRef ds:uri="a3ff0d3f-7f6d-42f9-8f72-a8a3208b6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04D71-BA65-4A5F-8D3E-C550F9937E93}">
  <ds:schemaRef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microsoft.com/sharepoint/v3"/>
    <ds:schemaRef ds:uri="a3ff0d3f-7f6d-42f9-8f72-a8a3208b661f"/>
    <ds:schemaRef ds:uri="dc070221-eee2-4b2c-9d19-a7309b9cb30c"/>
    <ds:schemaRef ds:uri="http://purl.org/dc/dcmitype/"/>
  </ds:schemaRefs>
</ds:datastoreItem>
</file>

<file path=customXml/itemProps3.xml><?xml version="1.0" encoding="utf-8"?>
<ds:datastoreItem xmlns:ds="http://schemas.openxmlformats.org/officeDocument/2006/customXml" ds:itemID="{D344B634-505D-4009-8420-71878231FEF1}">
  <ds:schemaRefs>
    <ds:schemaRef ds:uri="http://schemas.microsoft.com/sharepoint/v3/contenttype/forms"/>
  </ds:schemaRefs>
</ds:datastoreItem>
</file>

<file path=docMetadata/LabelInfo.xml><?xml version="1.0" encoding="utf-8"?>
<clbl:labelList xmlns:clbl="http://schemas.microsoft.com/office/2020/mipLabelMetadata">
  <clbl:label id="{03159e92-72c6-4b23-a64a-af50e790adbf}" enabled="0" method="" siteId="{03159e92-72c6-4b23-a64a-af50e790adbf}"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Shoriwa (Infinitic Consultancy LTD)</dc:creator>
  <cp:keywords/>
  <dc:description/>
  <cp:lastModifiedBy>Casey Jayne</cp:lastModifiedBy>
  <cp:revision>3</cp:revision>
  <dcterms:created xsi:type="dcterms:W3CDTF">2025-08-20T09:54:00Z</dcterms:created>
  <dcterms:modified xsi:type="dcterms:W3CDTF">2025-08-21T08:27:00Z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0x010100A0A85D4DE41B274D9A016044531A1CBC</vt:lpwstr>
  </property>
  <property fmtid="{D5CDD505-2E9C-101B-9397-08002B2CF9AE}" pid="3" name="MediaServiceImageTags">
    <vt:lpwstr/>
  </property>
</Properties>
</file>